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rPr>
          <w:rFonts w:eastAsia="方正大标宋简体"/>
          <w:b/>
          <w:sz w:val="36"/>
        </w:rPr>
      </w:pPr>
      <w:r>
        <w:rPr>
          <w:rFonts w:eastAsia="方正仿宋简体"/>
          <w:b/>
        </w:rPr>
        <w:t>附件</w:t>
      </w:r>
      <w:r>
        <w:rPr>
          <w:rFonts w:hint="eastAsia" w:eastAsia="方正仿宋简体"/>
          <w:b/>
        </w:rPr>
        <w:t>3</w:t>
      </w:r>
      <w:r>
        <w:rPr>
          <w:rFonts w:eastAsia="方正仿宋简体"/>
          <w:b/>
        </w:rPr>
        <w:t>：</w:t>
      </w:r>
    </w:p>
    <w:tbl>
      <w:tblPr>
        <w:tblStyle w:val="3"/>
        <w:tblpPr w:vertAnchor="page" w:horzAnchor="page" w:tblpXSpec="center" w:tblpY="5044"/>
        <w:tblW w:w="9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620"/>
        <w:gridCol w:w="1110"/>
        <w:gridCol w:w="1395"/>
        <w:gridCol w:w="2938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szCs w:val="24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szCs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szCs w:val="24"/>
              </w:rPr>
              <w:t>年龄</w:t>
            </w:r>
          </w:p>
        </w:tc>
        <w:tc>
          <w:tcPr>
            <w:tcW w:w="2938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szCs w:val="24"/>
              </w:rPr>
              <w:t>联系方式</w:t>
            </w:r>
          </w:p>
        </w:tc>
        <w:tc>
          <w:tcPr>
            <w:tcW w:w="1226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2017年度“中国电信奖学金”汇总表</w:t>
      </w:r>
    </w:p>
    <w:p>
      <w:pPr>
        <w:spacing w:line="560" w:lineRule="exact"/>
        <w:rPr>
          <w:rFonts w:eastAsia="方正楷体简体"/>
          <w:b/>
          <w:sz w:val="32"/>
        </w:rPr>
      </w:pPr>
    </w:p>
    <w:bookmarkEnd w:id="0"/>
    <w:p>
      <w:pPr>
        <w:spacing w:line="560" w:lineRule="exact"/>
        <w:rPr>
          <w:rFonts w:eastAsia="方正楷体简体"/>
          <w:b/>
          <w:sz w:val="32"/>
        </w:rPr>
      </w:pPr>
    </w:p>
    <w:p>
      <w:pPr>
        <w:pStyle w:val="4"/>
        <w:spacing w:line="520" w:lineRule="exact"/>
        <w:rPr>
          <w:rFonts w:eastAsia="方正楷体简体"/>
          <w:b/>
        </w:rPr>
      </w:pPr>
      <w:r>
        <w:rPr>
          <w:rFonts w:hint="eastAsia" w:eastAsia="方正仿宋简体"/>
          <w:b/>
        </w:rPr>
        <w:t>学校（地市）</w:t>
      </w:r>
      <w:r>
        <w:rPr>
          <w:rFonts w:hint="eastAsia" w:eastAsia="方正仿宋简体"/>
          <w:b/>
          <w:u w:val="single"/>
        </w:rPr>
        <w:t xml:space="preserve">           </w:t>
      </w:r>
    </w:p>
    <w:p>
      <w:pPr>
        <w:spacing w:line="560" w:lineRule="exact"/>
        <w:rPr>
          <w:rFonts w:eastAsia="方正楷体简体"/>
          <w:b/>
          <w:sz w:val="32"/>
        </w:rPr>
      </w:pPr>
      <w:r>
        <w:rPr>
          <w:rFonts w:hint="eastAsia" w:ascii="黑体" w:hAnsi="黑体" w:eastAsia="黑体" w:cs="黑体"/>
          <w:bCs/>
          <w:szCs w:val="21"/>
        </w:rPr>
        <w:t>备注：为便于推报“中国电信奖学金</w:t>
      </w:r>
      <w:r>
        <w:rPr>
          <w:rFonts w:hint="eastAsia" w:ascii="宋体" w:hAnsi="宋体" w:cs="宋体"/>
          <w:bCs/>
          <w:szCs w:val="21"/>
        </w:rPr>
        <w:t>•</w:t>
      </w:r>
      <w:r>
        <w:rPr>
          <w:rFonts w:hint="eastAsia" w:ascii="黑体" w:hAnsi="黑体" w:eastAsia="黑体" w:cs="黑体"/>
          <w:bCs/>
          <w:szCs w:val="21"/>
        </w:rPr>
        <w:t>天翼奖”候选人，请各单位就推荐人选进行排序。</w:t>
      </w:r>
    </w:p>
    <w:p>
      <w:pPr>
        <w:spacing w:line="560" w:lineRule="exact"/>
        <w:rPr>
          <w:rFonts w:eastAsia="方正楷体简体"/>
          <w:b/>
          <w:sz w:val="32"/>
        </w:rPr>
      </w:pPr>
    </w:p>
    <w:p>
      <w:pPr>
        <w:spacing w:line="560" w:lineRule="exact"/>
        <w:rPr>
          <w:rFonts w:eastAsia="方正楷体简体"/>
          <w:b/>
          <w:sz w:val="32"/>
        </w:rPr>
      </w:pPr>
    </w:p>
    <w:p>
      <w:pPr>
        <w:spacing w:line="560" w:lineRule="exact"/>
        <w:rPr>
          <w:rFonts w:eastAsia="方正楷体简体"/>
          <w:b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06808"/>
    <w:rsid w:val="39506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日期1"/>
    <w:basedOn w:val="1"/>
    <w:next w:val="1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2017-05-27T08:53:00Z</dcterms:created>
  <dc:creator>pc</dc:creator>
  <cp:lastModifiedBy>pc</cp:lastModifiedBy>
  <dcterms:modified xsi:type="dcterms:W3CDTF">2017-05-27T08:55:20Z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